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EAC" w:rsidRDefault="00520BA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24EAC" w:rsidRDefault="00520BAC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2B0BB1" w:rsidRPr="002B0BB1">
        <w:tc>
          <w:tcPr>
            <w:tcW w:w="3261" w:type="dxa"/>
            <w:shd w:val="clear" w:color="auto" w:fill="E7E6E6" w:themeFill="background2"/>
          </w:tcPr>
          <w:p w:rsidR="00B24EAC" w:rsidRPr="002B0BB1" w:rsidRDefault="00520BAC">
            <w:pPr>
              <w:rPr>
                <w:b/>
                <w:sz w:val="24"/>
                <w:szCs w:val="24"/>
              </w:rPr>
            </w:pPr>
            <w:r w:rsidRPr="002B0BB1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EAC" w:rsidRPr="002B0BB1" w:rsidRDefault="00520BAC">
            <w:pPr>
              <w:rPr>
                <w:sz w:val="24"/>
                <w:szCs w:val="24"/>
              </w:rPr>
            </w:pPr>
            <w:r w:rsidRPr="002B0BB1">
              <w:rPr>
                <w:b/>
                <w:sz w:val="24"/>
                <w:szCs w:val="24"/>
              </w:rPr>
              <w:t>Электронная коммерция</w:t>
            </w:r>
          </w:p>
        </w:tc>
      </w:tr>
      <w:tr w:rsidR="002B0BB1" w:rsidRPr="002B0BB1">
        <w:tc>
          <w:tcPr>
            <w:tcW w:w="3261" w:type="dxa"/>
            <w:shd w:val="clear" w:color="auto" w:fill="E7E6E6" w:themeFill="background2"/>
          </w:tcPr>
          <w:p w:rsidR="00B24EAC" w:rsidRPr="002B0BB1" w:rsidRDefault="00520BAC">
            <w:pPr>
              <w:rPr>
                <w:b/>
                <w:sz w:val="24"/>
                <w:szCs w:val="24"/>
              </w:rPr>
            </w:pPr>
            <w:r w:rsidRPr="002B0BB1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24EAC" w:rsidRPr="002B0BB1" w:rsidRDefault="00520BAC">
            <w:pPr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38.03.06</w:t>
            </w:r>
            <w:r w:rsidRPr="002B0BB1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B24EAC" w:rsidRPr="002B0BB1" w:rsidRDefault="00520BAC">
            <w:pPr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Торговое дело</w:t>
            </w:r>
          </w:p>
        </w:tc>
      </w:tr>
      <w:tr w:rsidR="002B0BB1" w:rsidRPr="002B0BB1">
        <w:tc>
          <w:tcPr>
            <w:tcW w:w="3261" w:type="dxa"/>
            <w:shd w:val="clear" w:color="auto" w:fill="E7E6E6" w:themeFill="background2"/>
          </w:tcPr>
          <w:p w:rsidR="00B24EAC" w:rsidRPr="002B0BB1" w:rsidRDefault="00520BAC" w:rsidP="00520BAC">
            <w:pPr>
              <w:rPr>
                <w:b/>
                <w:sz w:val="24"/>
                <w:szCs w:val="24"/>
              </w:rPr>
            </w:pPr>
            <w:r w:rsidRPr="002B0BB1">
              <w:rPr>
                <w:b/>
                <w:sz w:val="24"/>
                <w:szCs w:val="24"/>
              </w:rPr>
              <w:t>Направленность (профили)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EAC" w:rsidRPr="002B0BB1" w:rsidRDefault="002B0BB1">
            <w:pPr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Логистика</w:t>
            </w:r>
          </w:p>
        </w:tc>
      </w:tr>
      <w:tr w:rsidR="002B0BB1" w:rsidRPr="002B0BB1">
        <w:tc>
          <w:tcPr>
            <w:tcW w:w="3261" w:type="dxa"/>
            <w:shd w:val="clear" w:color="auto" w:fill="E7E6E6" w:themeFill="background2"/>
          </w:tcPr>
          <w:p w:rsidR="00B24EAC" w:rsidRPr="002B0BB1" w:rsidRDefault="00520BAC">
            <w:pPr>
              <w:rPr>
                <w:b/>
                <w:sz w:val="24"/>
                <w:szCs w:val="24"/>
              </w:rPr>
            </w:pPr>
            <w:r w:rsidRPr="002B0BB1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EAC" w:rsidRPr="002B0BB1" w:rsidRDefault="008A1935">
            <w:pPr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  <w:lang w:val="en-US"/>
              </w:rPr>
              <w:t>6</w:t>
            </w:r>
            <w:r w:rsidR="00520BAC" w:rsidRPr="002B0BB1">
              <w:rPr>
                <w:sz w:val="24"/>
                <w:szCs w:val="24"/>
              </w:rPr>
              <w:t xml:space="preserve"> з.е.</w:t>
            </w:r>
          </w:p>
        </w:tc>
      </w:tr>
      <w:tr w:rsidR="002B0BB1" w:rsidRPr="002B0BB1">
        <w:tc>
          <w:tcPr>
            <w:tcW w:w="3261" w:type="dxa"/>
            <w:shd w:val="clear" w:color="auto" w:fill="E7E6E6" w:themeFill="background2"/>
          </w:tcPr>
          <w:p w:rsidR="00B24EAC" w:rsidRPr="002B0BB1" w:rsidRDefault="00520BAC">
            <w:pPr>
              <w:rPr>
                <w:b/>
                <w:sz w:val="24"/>
                <w:szCs w:val="24"/>
              </w:rPr>
            </w:pPr>
            <w:r w:rsidRPr="002B0BB1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EAC" w:rsidRPr="002B0BB1" w:rsidRDefault="00520BAC">
            <w:pPr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Экзамен</w:t>
            </w:r>
          </w:p>
          <w:p w:rsidR="00B24EAC" w:rsidRPr="002B0BB1" w:rsidRDefault="00B24EAC">
            <w:pPr>
              <w:rPr>
                <w:sz w:val="24"/>
                <w:szCs w:val="24"/>
              </w:rPr>
            </w:pPr>
          </w:p>
        </w:tc>
      </w:tr>
      <w:tr w:rsidR="002B0BB1" w:rsidRPr="002B0BB1">
        <w:tc>
          <w:tcPr>
            <w:tcW w:w="3261" w:type="dxa"/>
            <w:shd w:val="clear" w:color="auto" w:fill="E7E6E6" w:themeFill="background2"/>
          </w:tcPr>
          <w:p w:rsidR="00B24EAC" w:rsidRPr="002B0BB1" w:rsidRDefault="00520BAC">
            <w:pPr>
              <w:rPr>
                <w:b/>
                <w:sz w:val="24"/>
                <w:szCs w:val="24"/>
              </w:rPr>
            </w:pPr>
            <w:r w:rsidRPr="002B0BB1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24EAC" w:rsidRPr="002B0BB1" w:rsidRDefault="00520BAC">
            <w:pPr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Логистики и коммерции</w:t>
            </w:r>
          </w:p>
        </w:tc>
      </w:tr>
      <w:tr w:rsidR="002B0BB1" w:rsidRPr="002B0BB1">
        <w:tc>
          <w:tcPr>
            <w:tcW w:w="10490" w:type="dxa"/>
            <w:gridSpan w:val="3"/>
            <w:shd w:val="clear" w:color="auto" w:fill="E7E6E6" w:themeFill="background2"/>
          </w:tcPr>
          <w:p w:rsidR="00B24EAC" w:rsidRPr="002B0BB1" w:rsidRDefault="00520BAC" w:rsidP="002B0BB1">
            <w:pPr>
              <w:rPr>
                <w:b/>
                <w:sz w:val="24"/>
                <w:szCs w:val="24"/>
              </w:rPr>
            </w:pPr>
            <w:r w:rsidRPr="002B0BB1">
              <w:rPr>
                <w:b/>
                <w:sz w:val="24"/>
                <w:szCs w:val="24"/>
              </w:rPr>
              <w:t>Крат</w:t>
            </w:r>
            <w:r w:rsidR="002B0BB1" w:rsidRPr="002B0BB1">
              <w:rPr>
                <w:b/>
                <w:sz w:val="24"/>
                <w:szCs w:val="24"/>
              </w:rPr>
              <w:t>к</w:t>
            </w:r>
            <w:r w:rsidRPr="002B0BB1">
              <w:rPr>
                <w:b/>
                <w:sz w:val="24"/>
                <w:szCs w:val="24"/>
              </w:rPr>
              <w:t>ое содержание дисциплины</w:t>
            </w:r>
          </w:p>
        </w:tc>
      </w:tr>
      <w:tr w:rsidR="002B0BB1" w:rsidRPr="002B0BB1">
        <w:tc>
          <w:tcPr>
            <w:tcW w:w="10490" w:type="dxa"/>
            <w:gridSpan w:val="3"/>
            <w:shd w:val="clear" w:color="auto" w:fill="auto"/>
          </w:tcPr>
          <w:p w:rsidR="00B24EAC" w:rsidRPr="002B0BB1" w:rsidRDefault="00520B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 xml:space="preserve">Тема 1. Электронная коммерция и Цифровой бизнес </w:t>
            </w:r>
          </w:p>
        </w:tc>
      </w:tr>
      <w:tr w:rsidR="002B0BB1" w:rsidRPr="002B0BB1">
        <w:tc>
          <w:tcPr>
            <w:tcW w:w="10490" w:type="dxa"/>
            <w:gridSpan w:val="3"/>
            <w:shd w:val="clear" w:color="auto" w:fill="auto"/>
          </w:tcPr>
          <w:p w:rsidR="00B24EAC" w:rsidRPr="002B0BB1" w:rsidRDefault="00520B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Тема 2. Современные технологии поиска информации в глобальной сети.</w:t>
            </w:r>
          </w:p>
        </w:tc>
      </w:tr>
      <w:tr w:rsidR="002B0BB1" w:rsidRPr="002B0BB1">
        <w:tc>
          <w:tcPr>
            <w:tcW w:w="10490" w:type="dxa"/>
            <w:gridSpan w:val="3"/>
            <w:shd w:val="clear" w:color="auto" w:fill="auto"/>
          </w:tcPr>
          <w:p w:rsidR="00B24EAC" w:rsidRPr="002B0BB1" w:rsidRDefault="00520B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Тема 3. Облачные технологии хранения и передачи данных</w:t>
            </w:r>
          </w:p>
        </w:tc>
      </w:tr>
      <w:tr w:rsidR="002B0BB1" w:rsidRPr="002B0BB1">
        <w:tc>
          <w:tcPr>
            <w:tcW w:w="10490" w:type="dxa"/>
            <w:gridSpan w:val="3"/>
            <w:shd w:val="clear" w:color="auto" w:fill="auto"/>
          </w:tcPr>
          <w:p w:rsidR="00B24EAC" w:rsidRPr="002B0BB1" w:rsidRDefault="00520B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Тема 4. Современные онлайн-бухгалтерии</w:t>
            </w:r>
          </w:p>
        </w:tc>
      </w:tr>
      <w:tr w:rsidR="002B0BB1" w:rsidRPr="002B0BB1">
        <w:tc>
          <w:tcPr>
            <w:tcW w:w="10490" w:type="dxa"/>
            <w:gridSpan w:val="3"/>
            <w:shd w:val="clear" w:color="auto" w:fill="auto"/>
          </w:tcPr>
          <w:p w:rsidR="00B24EAC" w:rsidRPr="002B0BB1" w:rsidRDefault="00520B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Тема 5. Анонимность в сети интернет. Программные средства обеспечения анонимности.</w:t>
            </w:r>
          </w:p>
        </w:tc>
      </w:tr>
      <w:tr w:rsidR="002B0BB1" w:rsidRPr="002B0BB1">
        <w:tc>
          <w:tcPr>
            <w:tcW w:w="10490" w:type="dxa"/>
            <w:gridSpan w:val="3"/>
            <w:shd w:val="clear" w:color="auto" w:fill="E7E6E6" w:themeFill="background2"/>
          </w:tcPr>
          <w:p w:rsidR="00B24EAC" w:rsidRPr="002B0BB1" w:rsidRDefault="00520B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0BB1">
              <w:rPr>
                <w:b/>
                <w:sz w:val="24"/>
                <w:szCs w:val="24"/>
              </w:rPr>
              <w:t>Список литературы</w:t>
            </w:r>
          </w:p>
        </w:tc>
      </w:tr>
      <w:tr w:rsidR="002B0BB1" w:rsidRPr="002B0BB1">
        <w:tc>
          <w:tcPr>
            <w:tcW w:w="10490" w:type="dxa"/>
            <w:gridSpan w:val="3"/>
            <w:shd w:val="clear" w:color="auto" w:fill="auto"/>
          </w:tcPr>
          <w:p w:rsidR="00B24EAC" w:rsidRPr="002B0BB1" w:rsidRDefault="00520BAC" w:rsidP="008501D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0BB1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24EAC" w:rsidRPr="002B0BB1" w:rsidRDefault="00520BAC" w:rsidP="008501DA">
            <w:pPr>
              <w:pStyle w:val="aff5"/>
              <w:numPr>
                <w:ilvl w:val="0"/>
                <w:numId w:val="1"/>
              </w:numPr>
              <w:ind w:left="0" w:firstLine="0"/>
              <w:rPr>
                <w:kern w:val="2"/>
              </w:rPr>
            </w:pPr>
            <w:r w:rsidRPr="002B0BB1">
              <w:rPr>
                <w:kern w:val="2"/>
              </w:rPr>
              <w:t>Цифровая экономика: управление электронным бизнесом и электронной коммерцией : монография / Л.В. Лапидус. — М. : ИНФРА-М, 2018. — 381 с. — (Научная мысль). — www.dx.doi.org/10.12737/monography_5ad4a677581404.52643793. - Режим доступа: http://znanium.com/catalog/product/945447</w:t>
            </w:r>
          </w:p>
          <w:p w:rsidR="00B24EAC" w:rsidRPr="002B0BB1" w:rsidRDefault="00520BAC" w:rsidP="008501DA">
            <w:pPr>
              <w:pStyle w:val="aff5"/>
              <w:numPr>
                <w:ilvl w:val="0"/>
                <w:numId w:val="1"/>
              </w:numPr>
              <w:ind w:left="0" w:firstLine="0"/>
            </w:pPr>
            <w:r w:rsidRPr="002B0BB1">
              <w:rPr>
                <w:kern w:val="2"/>
              </w:rPr>
              <w:t xml:space="preserve">Электронный бизнес / Смирнов С.Н., - 2-е изд., (эл.) - М.:ДМК Пресс, 2018. - 23 с.: ISBN 978-5-93700-064-4 - Режим доступа: </w:t>
            </w:r>
            <w:hyperlink r:id="rId6">
              <w:r w:rsidRPr="002B0BB1">
                <w:rPr>
                  <w:rStyle w:val="-"/>
                  <w:color w:val="auto"/>
                  <w:kern w:val="2"/>
                </w:rPr>
                <w:t>http://znanium.com/catalog/product/983550</w:t>
              </w:r>
            </w:hyperlink>
          </w:p>
          <w:p w:rsidR="00B24EAC" w:rsidRPr="002B0BB1" w:rsidRDefault="00520BAC" w:rsidP="008501DA">
            <w:pPr>
              <w:pStyle w:val="aff5"/>
              <w:numPr>
                <w:ilvl w:val="0"/>
                <w:numId w:val="1"/>
              </w:numPr>
              <w:ind w:left="0" w:firstLine="0"/>
              <w:rPr>
                <w:kern w:val="2"/>
              </w:rPr>
            </w:pPr>
            <w:r w:rsidRPr="002B0BB1">
              <w:rPr>
                <w:kern w:val="2"/>
              </w:rPr>
              <w:t>Электронный бизнес и реклама в Интернете / Васильев Г.А. - М.:ЮНИТИ-ДАНА, 2015. - 183 с.: ISBN 978-5-238-01346-6 - Режим доступа: http://znanium.com/catalog/product/883932</w:t>
            </w:r>
          </w:p>
          <w:p w:rsidR="00B24EAC" w:rsidRPr="002B0BB1" w:rsidRDefault="00520BAC" w:rsidP="008501DA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0BB1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24EAC" w:rsidRPr="002B0BB1" w:rsidRDefault="00520BAC" w:rsidP="008501DA">
            <w:pPr>
              <w:pStyle w:val="aff5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</w:pPr>
            <w:r w:rsidRPr="002B0BB1">
              <w:t xml:space="preserve">Ионов, В. М. Технологии обработки денежной наличности: бизнес-энциклопедия [Электронный ресурс] / В. М. Ионов. - М.:Московский финансово-промышленный университет «Синергия»; ЦИПСиР, 2012. - 544 с. (Библиотека Центра Исследований Платежных Систем и Расчетов). - ISBN 978-5-4257-0056-8. - Режим доступа: </w:t>
            </w:r>
            <w:hyperlink r:id="rId7" w:history="1">
              <w:r w:rsidR="008A1935" w:rsidRPr="002B0BB1">
                <w:rPr>
                  <w:rStyle w:val="afffffffe"/>
                  <w:color w:val="auto"/>
                </w:rPr>
                <w:t>http://znanium.com/catalog/product/521994</w:t>
              </w:r>
            </w:hyperlink>
          </w:p>
          <w:p w:rsidR="008A1935" w:rsidRPr="002B0BB1" w:rsidRDefault="008A1935" w:rsidP="008501DA">
            <w:pPr>
              <w:pStyle w:val="aff5"/>
              <w:numPr>
                <w:ilvl w:val="0"/>
                <w:numId w:val="2"/>
              </w:numPr>
              <w:ind w:left="0" w:firstLine="0"/>
            </w:pPr>
            <w:r w:rsidRPr="002B0BB1">
              <w:t xml:space="preserve">Современные информационно-коммуникационные технологии для успешного ведения бизнеса [Электронный ресурс]: учебное пособие / Ю. Д, Романова [и др.]. - Москва : ИНФРА-М", 2014. - 279 с. </w:t>
            </w:r>
            <w:hyperlink r:id="rId8">
              <w:r w:rsidRPr="002B0BB1">
                <w:rPr>
                  <w:rStyle w:val="-"/>
                  <w:color w:val="auto"/>
                  <w:kern w:val="2"/>
                </w:rPr>
                <w:t>http://znanium.com/go.php?id=411654</w:t>
              </w:r>
            </w:hyperlink>
          </w:p>
        </w:tc>
      </w:tr>
      <w:tr w:rsidR="002B0BB1" w:rsidRPr="002B0BB1">
        <w:tc>
          <w:tcPr>
            <w:tcW w:w="10490" w:type="dxa"/>
            <w:gridSpan w:val="3"/>
            <w:shd w:val="clear" w:color="auto" w:fill="E7E6E6" w:themeFill="background2"/>
          </w:tcPr>
          <w:p w:rsidR="00B24EAC" w:rsidRPr="002B0BB1" w:rsidRDefault="00520BA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2B0BB1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2B0BB1" w:rsidRPr="002B0BB1">
        <w:tc>
          <w:tcPr>
            <w:tcW w:w="10490" w:type="dxa"/>
            <w:gridSpan w:val="3"/>
            <w:shd w:val="clear" w:color="auto" w:fill="auto"/>
          </w:tcPr>
          <w:p w:rsidR="00B24EAC" w:rsidRPr="002B0BB1" w:rsidRDefault="00520BAC">
            <w:pPr>
              <w:rPr>
                <w:b/>
                <w:sz w:val="24"/>
                <w:szCs w:val="24"/>
              </w:rPr>
            </w:pPr>
            <w:r w:rsidRPr="002B0BB1">
              <w:rPr>
                <w:b/>
                <w:sz w:val="24"/>
                <w:szCs w:val="24"/>
              </w:rPr>
              <w:t>Перечень лицензионного программное обеспечение:</w:t>
            </w:r>
          </w:p>
          <w:p w:rsidR="00B24EAC" w:rsidRPr="002B0BB1" w:rsidRDefault="00520BAC">
            <w:pPr>
              <w:jc w:val="both"/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B24EAC" w:rsidRPr="002B0BB1" w:rsidRDefault="00520BAC">
            <w:pPr>
              <w:jc w:val="both"/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B24EAC" w:rsidRPr="002B0BB1" w:rsidRDefault="00B24EAC">
            <w:pPr>
              <w:rPr>
                <w:b/>
                <w:sz w:val="24"/>
                <w:szCs w:val="24"/>
              </w:rPr>
            </w:pPr>
          </w:p>
          <w:p w:rsidR="00B24EAC" w:rsidRPr="002B0BB1" w:rsidRDefault="00520BAC">
            <w:pPr>
              <w:rPr>
                <w:b/>
                <w:sz w:val="24"/>
                <w:szCs w:val="24"/>
              </w:rPr>
            </w:pPr>
            <w:r w:rsidRPr="002B0BB1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24EAC" w:rsidRPr="002B0BB1" w:rsidRDefault="00520BAC">
            <w:pPr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Национальный Открытый Университет «ИНТУИТ»: [Электронный ресурс] – Режим доступа: http://www.intuit</w:t>
            </w:r>
          </w:p>
          <w:p w:rsidR="00B24EAC" w:rsidRPr="002B0BB1" w:rsidRDefault="00520BAC">
            <w:pPr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Портал электронных образовательных ресурсов УрГЭУ [Электронный ресурс] – Режим доступа: http://unisrv.usue.ru:9000/portal/</w:t>
            </w:r>
          </w:p>
          <w:p w:rsidR="00B24EAC" w:rsidRPr="002B0BB1" w:rsidRDefault="00520BAC">
            <w:pPr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Журнал Компьютер-Пресс. Режим доступа: http://www.cpress.ru</w:t>
            </w:r>
          </w:p>
          <w:p w:rsidR="00B24EAC" w:rsidRPr="002B0BB1" w:rsidRDefault="00520BAC">
            <w:pPr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Электронная библиотечная система Знаниум [Электронный ресурс] – Режим доступа:http://znanium.com/catalog.php</w:t>
            </w:r>
          </w:p>
          <w:p w:rsidR="00B24EAC" w:rsidRPr="002B0BB1" w:rsidRDefault="00520BAC">
            <w:pPr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Эльба, электронный бухгалтер [Электронный ресурс] – Режим доступа:http://www.e-kontur.ru/</w:t>
            </w:r>
          </w:p>
          <w:p w:rsidR="00B24EAC" w:rsidRPr="002B0BB1" w:rsidRDefault="00520BAC">
            <w:pPr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Контур.Бухгалтерия, ведение бухгалтерии онлайн [Электронный ресурс] – Режим доступа:http://www.b-kontur.ru/</w:t>
            </w:r>
          </w:p>
          <w:p w:rsidR="00B24EAC" w:rsidRPr="002B0BB1" w:rsidRDefault="00520BAC">
            <w:pPr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Мое дело, интернет бухгалтерия [Электронный ресурс] – Режим доступа:http://www.moedelo.org/</w:t>
            </w:r>
          </w:p>
        </w:tc>
      </w:tr>
      <w:tr w:rsidR="002B0BB1" w:rsidRPr="002B0BB1">
        <w:tc>
          <w:tcPr>
            <w:tcW w:w="10490" w:type="dxa"/>
            <w:gridSpan w:val="3"/>
            <w:shd w:val="clear" w:color="auto" w:fill="E7E6E6" w:themeFill="background2"/>
          </w:tcPr>
          <w:p w:rsidR="00B24EAC" w:rsidRPr="002B0BB1" w:rsidRDefault="00520BAC">
            <w:pPr>
              <w:rPr>
                <w:b/>
                <w:sz w:val="24"/>
                <w:szCs w:val="24"/>
              </w:rPr>
            </w:pPr>
            <w:r w:rsidRPr="002B0BB1">
              <w:rPr>
                <w:b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2B0BB1" w:rsidRPr="002B0BB1">
        <w:tc>
          <w:tcPr>
            <w:tcW w:w="10490" w:type="dxa"/>
            <w:gridSpan w:val="3"/>
            <w:shd w:val="clear" w:color="auto" w:fill="auto"/>
          </w:tcPr>
          <w:p w:rsidR="00B24EAC" w:rsidRPr="002B0BB1" w:rsidRDefault="00520BA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2B0BB1" w:rsidRPr="002B0BB1">
        <w:tc>
          <w:tcPr>
            <w:tcW w:w="10490" w:type="dxa"/>
            <w:gridSpan w:val="3"/>
            <w:shd w:val="clear" w:color="auto" w:fill="E7E6E6" w:themeFill="background2"/>
          </w:tcPr>
          <w:p w:rsidR="00B24EAC" w:rsidRPr="002B0BB1" w:rsidRDefault="00520BA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2B0BB1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2B0BB1" w:rsidRPr="002B0BB1">
        <w:tc>
          <w:tcPr>
            <w:tcW w:w="10490" w:type="dxa"/>
            <w:gridSpan w:val="3"/>
            <w:shd w:val="clear" w:color="auto" w:fill="auto"/>
          </w:tcPr>
          <w:p w:rsidR="00B24EAC" w:rsidRPr="002B0BB1" w:rsidRDefault="0027430B" w:rsidP="0027430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2B0BB1">
              <w:rPr>
                <w:sz w:val="24"/>
                <w:szCs w:val="24"/>
              </w:rPr>
              <w:t>08.026 Профессиональный стандарт «Специалист в сфере закупок», утвержденный приказом Министерства труда и социальной защиты Российской Федерации  от 10.09.2015 N 625н</w:t>
            </w:r>
          </w:p>
        </w:tc>
      </w:tr>
    </w:tbl>
    <w:p w:rsidR="00B24EAC" w:rsidRDefault="00B24EAC">
      <w:pPr>
        <w:ind w:left="-284"/>
        <w:rPr>
          <w:sz w:val="22"/>
          <w:szCs w:val="22"/>
        </w:rPr>
      </w:pPr>
    </w:p>
    <w:p w:rsidR="00B24EAC" w:rsidRDefault="00520BAC">
      <w:pPr>
        <w:ind w:left="-284"/>
      </w:pPr>
      <w:r>
        <w:rPr>
          <w:sz w:val="22"/>
          <w:szCs w:val="22"/>
        </w:rPr>
        <w:t xml:space="preserve">Аннотацию подготовил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Кондратенко И.С.</w:t>
      </w:r>
    </w:p>
    <w:p w:rsidR="00B24EAC" w:rsidRDefault="00B24EAC">
      <w:pPr>
        <w:rPr>
          <w:sz w:val="22"/>
          <w:szCs w:val="22"/>
        </w:rPr>
      </w:pPr>
    </w:p>
    <w:p w:rsidR="00B24EAC" w:rsidRDefault="00520BAC">
      <w:pPr>
        <w:ind w:left="-284"/>
      </w:pPr>
      <w:r>
        <w:rPr>
          <w:sz w:val="22"/>
          <w:szCs w:val="22"/>
        </w:rPr>
        <w:t>Заведующий каф</w:t>
      </w:r>
      <w:r w:rsidR="008501DA">
        <w:rPr>
          <w:sz w:val="22"/>
          <w:szCs w:val="22"/>
        </w:rPr>
        <w:t>едрой</w:t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Каточков В.М.</w:t>
      </w:r>
    </w:p>
    <w:sectPr w:rsidR="00B24EAC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B0D7B"/>
    <w:multiLevelType w:val="multilevel"/>
    <w:tmpl w:val="D36A372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572D18"/>
    <w:multiLevelType w:val="multilevel"/>
    <w:tmpl w:val="682A6A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C99318B"/>
    <w:multiLevelType w:val="multilevel"/>
    <w:tmpl w:val="99749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AC"/>
    <w:rsid w:val="0027430B"/>
    <w:rsid w:val="002B0BB1"/>
    <w:rsid w:val="00520BAC"/>
    <w:rsid w:val="008501DA"/>
    <w:rsid w:val="008A1935"/>
    <w:rsid w:val="00B2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B4A1"/>
  <w15:docId w15:val="{DD1C37F4-A0F6-4B44-B87D-7EB0003D7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8C3C47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8C3C47"/>
    <w:rPr>
      <w:color w:val="605E5C"/>
      <w:shd w:val="clear" w:color="auto" w:fill="E1DFDD"/>
    </w:rPr>
  </w:style>
  <w:style w:type="character" w:customStyle="1" w:styleId="ListLabel80">
    <w:name w:val="ListLabel 80"/>
    <w:qFormat/>
    <w:rPr>
      <w:kern w:val="2"/>
      <w:sz w:val="22"/>
      <w:szCs w:val="22"/>
    </w:rPr>
  </w:style>
  <w:style w:type="character" w:customStyle="1" w:styleId="ListLabel81">
    <w:name w:val="ListLabel 81"/>
    <w:qFormat/>
    <w:rPr>
      <w:kern w:val="2"/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a"/>
    <w:rsid w:val="006578D6"/>
    <w:rPr>
      <w:kern w:val="0"/>
    </w:rPr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3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4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5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8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8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8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8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8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8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8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8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6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9"/>
    <w:link w:val="1f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e">
    <w:name w:val="Hyperlink"/>
    <w:basedOn w:val="a0"/>
    <w:uiPriority w:val="99"/>
    <w:unhideWhenUsed/>
    <w:rsid w:val="008A19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0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411654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52199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98355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341D4-4B4D-4D96-B077-1C442DC4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6</cp:revision>
  <cp:lastPrinted>2019-04-29T09:36:00Z</cp:lastPrinted>
  <dcterms:created xsi:type="dcterms:W3CDTF">2019-03-15T09:00:00Z</dcterms:created>
  <dcterms:modified xsi:type="dcterms:W3CDTF">2019-07-12T05:03:00Z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